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C88" w:rsidRPr="00E5501C" w:rsidRDefault="00B805B6" w:rsidP="00940C88">
      <w:pPr>
        <w:jc w:val="center"/>
        <w:rPr>
          <w:rFonts w:cs="Calibri"/>
          <w:b/>
        </w:rPr>
      </w:pPr>
      <w:r w:rsidRPr="00E5501C">
        <w:rPr>
          <w:rFonts w:cs="Calibri"/>
          <w:b/>
        </w:rPr>
        <w:t xml:space="preserve">OŚWIADCZENIE PODMIOTU </w:t>
      </w:r>
      <w:bookmarkStart w:id="0" w:name="_GoBack"/>
      <w:bookmarkEnd w:id="0"/>
      <w:r w:rsidRPr="00E5501C">
        <w:rPr>
          <w:rFonts w:cs="Calibri"/>
          <w:b/>
        </w:rPr>
        <w:br/>
        <w:t>NA ZASOBY, KTÓREGO POWOŁUJE SIĘ WYKONAWCA</w:t>
      </w:r>
    </w:p>
    <w:p w:rsidR="00940C88" w:rsidRPr="00E5501C" w:rsidRDefault="00940C88" w:rsidP="00940C88">
      <w:pPr>
        <w:jc w:val="center"/>
        <w:rPr>
          <w:rFonts w:cs="Calibri"/>
          <w:b/>
          <w:sz w:val="22"/>
          <w:szCs w:val="22"/>
        </w:rPr>
      </w:pPr>
    </w:p>
    <w:p w:rsidR="00940C88" w:rsidRPr="00E5501C" w:rsidRDefault="00940C88" w:rsidP="00940C88">
      <w:pPr>
        <w:jc w:val="center"/>
        <w:rPr>
          <w:rFonts w:cs="Calibri"/>
          <w:b/>
          <w:sz w:val="22"/>
          <w:szCs w:val="22"/>
        </w:rPr>
      </w:pPr>
      <w:r w:rsidRPr="00E5501C">
        <w:rPr>
          <w:rFonts w:cs="Calibri"/>
          <w:b/>
          <w:sz w:val="22"/>
          <w:szCs w:val="22"/>
        </w:rPr>
        <w:t>O AKTUALNOŚCI INFORMACJI ZAWARTYCH W OŚWIADCZENIU,</w:t>
      </w:r>
    </w:p>
    <w:p w:rsidR="00940C88" w:rsidRPr="00E5501C" w:rsidRDefault="00940C88" w:rsidP="00940C88">
      <w:pPr>
        <w:jc w:val="center"/>
        <w:rPr>
          <w:rFonts w:cs="Calibri"/>
          <w:b/>
          <w:sz w:val="22"/>
          <w:szCs w:val="22"/>
        </w:rPr>
      </w:pPr>
      <w:r w:rsidRPr="00E5501C">
        <w:rPr>
          <w:rFonts w:cs="Calibri"/>
          <w:b/>
          <w:sz w:val="22"/>
          <w:szCs w:val="22"/>
        </w:rPr>
        <w:t xml:space="preserve"> O KTÓRYM MOWA W ART. 12</w:t>
      </w:r>
      <w:r w:rsidR="00BE7AEA">
        <w:rPr>
          <w:rFonts w:cs="Calibri"/>
          <w:b/>
          <w:sz w:val="22"/>
          <w:szCs w:val="22"/>
        </w:rPr>
        <w:t>5</w:t>
      </w:r>
      <w:r w:rsidRPr="00E5501C">
        <w:rPr>
          <w:rFonts w:cs="Calibri"/>
          <w:b/>
          <w:sz w:val="22"/>
          <w:szCs w:val="22"/>
        </w:rPr>
        <w:t xml:space="preserve"> UST. 1 USTAWY PZP</w:t>
      </w:r>
    </w:p>
    <w:p w:rsidR="00940C88" w:rsidRPr="00E5501C" w:rsidRDefault="00940C88" w:rsidP="00940C88">
      <w:pPr>
        <w:jc w:val="center"/>
        <w:rPr>
          <w:rFonts w:cs="Calibri"/>
          <w:sz w:val="22"/>
          <w:szCs w:val="22"/>
        </w:rPr>
      </w:pPr>
    </w:p>
    <w:p w:rsidR="00940C88" w:rsidRPr="00E5501C" w:rsidRDefault="00940C88" w:rsidP="00940C88">
      <w:pPr>
        <w:jc w:val="center"/>
        <w:rPr>
          <w:rFonts w:cs="Calibri"/>
          <w:b/>
          <w:sz w:val="22"/>
          <w:szCs w:val="22"/>
        </w:rPr>
      </w:pPr>
      <w:r w:rsidRPr="00E5501C">
        <w:rPr>
          <w:rFonts w:cs="Calibri"/>
          <w:b/>
          <w:sz w:val="22"/>
          <w:szCs w:val="22"/>
        </w:rPr>
        <w:t>DOTYCZĄCE PRZESŁANEK WYKLUCZENIA Z POSTĘPOWANIA</w:t>
      </w:r>
    </w:p>
    <w:p w:rsidR="0063713F" w:rsidRDefault="0063713F" w:rsidP="0063713F">
      <w:pPr>
        <w:rPr>
          <w:rFonts w:ascii="Arial" w:hAnsi="Arial" w:cs="Arial"/>
          <w:b/>
          <w:u w:val="single"/>
        </w:rPr>
      </w:pPr>
    </w:p>
    <w:p w:rsidR="00B71170" w:rsidRPr="00B71170" w:rsidRDefault="00B71170" w:rsidP="00B71170">
      <w:pPr>
        <w:autoSpaceDE w:val="0"/>
        <w:autoSpaceDN w:val="0"/>
        <w:adjustRightInd w:val="0"/>
        <w:rPr>
          <w:rFonts w:cs="Calibri"/>
          <w:sz w:val="20"/>
          <w:szCs w:val="20"/>
        </w:rPr>
      </w:pPr>
      <w:r w:rsidRPr="00B71170">
        <w:rPr>
          <w:rFonts w:cs="Calibri"/>
          <w:color w:val="000000"/>
          <w:sz w:val="20"/>
          <w:szCs w:val="20"/>
        </w:rPr>
        <w:t>Podmiot na zasoby, którego powołuje się Wykonawca</w:t>
      </w:r>
      <w:r w:rsidR="00940C88">
        <w:rPr>
          <w:rFonts w:cs="Calibri"/>
          <w:color w:val="000000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3901"/>
        <w:gridCol w:w="4659"/>
      </w:tblGrid>
      <w:tr w:rsidR="00B71170" w:rsidRPr="00B71170" w:rsidTr="007F473F">
        <w:tc>
          <w:tcPr>
            <w:tcW w:w="504" w:type="dxa"/>
            <w:shd w:val="clear" w:color="auto" w:fill="auto"/>
            <w:vAlign w:val="center"/>
          </w:tcPr>
          <w:p w:rsidR="00B71170" w:rsidRPr="00B71170" w:rsidRDefault="00B71170" w:rsidP="00B7117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B71170">
              <w:rPr>
                <w:rFonts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B71170" w:rsidRPr="00940C88" w:rsidRDefault="00B71170" w:rsidP="00B7117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940C88">
              <w:rPr>
                <w:rFonts w:cs="Calibri"/>
                <w:color w:val="000000"/>
                <w:sz w:val="20"/>
                <w:szCs w:val="20"/>
              </w:rPr>
              <w:t xml:space="preserve">Nazwa(y) podmiotu na zasoby, </w:t>
            </w:r>
            <w:r w:rsidR="00940C88" w:rsidRPr="00940C88">
              <w:rPr>
                <w:rFonts w:cs="Calibri"/>
                <w:color w:val="000000"/>
                <w:sz w:val="20"/>
                <w:szCs w:val="20"/>
              </w:rPr>
              <w:br/>
            </w:r>
            <w:r w:rsidRPr="00940C88">
              <w:rPr>
                <w:rFonts w:cs="Calibri"/>
                <w:color w:val="000000"/>
                <w:sz w:val="20"/>
                <w:szCs w:val="20"/>
              </w:rPr>
              <w:t xml:space="preserve">którego powołuje się Wykonawca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B71170" w:rsidRPr="00940C88" w:rsidRDefault="00B71170" w:rsidP="00B7117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:rsidR="00B71170" w:rsidRPr="00940C88" w:rsidRDefault="00B71170" w:rsidP="00B7117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940C88">
              <w:rPr>
                <w:rFonts w:cs="Calibri"/>
                <w:color w:val="000000"/>
                <w:sz w:val="20"/>
                <w:szCs w:val="20"/>
              </w:rPr>
              <w:t xml:space="preserve">Adres(y) podmiotu na zasoby, </w:t>
            </w:r>
            <w:r w:rsidR="00940C88" w:rsidRPr="00940C88">
              <w:rPr>
                <w:rFonts w:cs="Calibri"/>
                <w:color w:val="000000"/>
                <w:sz w:val="20"/>
                <w:szCs w:val="20"/>
              </w:rPr>
              <w:br/>
            </w:r>
            <w:r w:rsidRPr="00940C88">
              <w:rPr>
                <w:rFonts w:cs="Calibri"/>
                <w:color w:val="000000"/>
                <w:sz w:val="20"/>
                <w:szCs w:val="20"/>
              </w:rPr>
              <w:t xml:space="preserve">którego powołuje się Wykonawca </w:t>
            </w:r>
          </w:p>
          <w:p w:rsidR="00B71170" w:rsidRPr="00940C88" w:rsidRDefault="00B71170" w:rsidP="00B7117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71170" w:rsidRPr="00B71170" w:rsidTr="007F473F">
        <w:tc>
          <w:tcPr>
            <w:tcW w:w="504" w:type="dxa"/>
            <w:shd w:val="clear" w:color="auto" w:fill="auto"/>
          </w:tcPr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999" w:type="dxa"/>
            <w:shd w:val="clear" w:color="auto" w:fill="auto"/>
          </w:tcPr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785" w:type="dxa"/>
            <w:shd w:val="clear" w:color="auto" w:fill="auto"/>
          </w:tcPr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  <w:tr w:rsidR="00B71170" w:rsidRPr="00B71170" w:rsidTr="007F473F">
        <w:tc>
          <w:tcPr>
            <w:tcW w:w="504" w:type="dxa"/>
            <w:shd w:val="clear" w:color="auto" w:fill="auto"/>
          </w:tcPr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999" w:type="dxa"/>
            <w:shd w:val="clear" w:color="auto" w:fill="auto"/>
          </w:tcPr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785" w:type="dxa"/>
            <w:shd w:val="clear" w:color="auto" w:fill="auto"/>
          </w:tcPr>
          <w:p w:rsidR="00B71170" w:rsidRPr="00B71170" w:rsidRDefault="00B71170" w:rsidP="00B71170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63713F" w:rsidRDefault="0063713F" w:rsidP="0063713F">
      <w:pPr>
        <w:jc w:val="center"/>
        <w:rPr>
          <w:rFonts w:ascii="Arial" w:hAnsi="Arial" w:cs="Arial"/>
          <w:b/>
          <w:u w:val="single"/>
        </w:rPr>
      </w:pPr>
    </w:p>
    <w:p w:rsidR="00940C88" w:rsidRPr="00FF0D4F" w:rsidRDefault="00940C88" w:rsidP="00940C88">
      <w:pPr>
        <w:numPr>
          <w:ilvl w:val="0"/>
          <w:numId w:val="2"/>
        </w:numPr>
        <w:spacing w:line="360" w:lineRule="auto"/>
        <w:jc w:val="both"/>
        <w:rPr>
          <w:rFonts w:cs="Calibri"/>
          <w:b/>
          <w:sz w:val="18"/>
          <w:szCs w:val="20"/>
        </w:rPr>
      </w:pPr>
      <w:r w:rsidRPr="00FF0D4F">
        <w:rPr>
          <w:b/>
          <w:sz w:val="20"/>
          <w:szCs w:val="22"/>
        </w:rPr>
        <w:t xml:space="preserve">Oświadczenie </w:t>
      </w:r>
      <w:r w:rsidR="00B805B6" w:rsidRPr="00760A08">
        <w:rPr>
          <w:rFonts w:cs="Calibri"/>
          <w:b/>
          <w:sz w:val="20"/>
          <w:szCs w:val="20"/>
        </w:rPr>
        <w:t>podmiotu na zasoby, którego powołuje się Wykonawca</w:t>
      </w:r>
      <w:r w:rsidRPr="00FF0D4F">
        <w:rPr>
          <w:b/>
          <w:sz w:val="20"/>
          <w:szCs w:val="22"/>
        </w:rPr>
        <w:t>:</w:t>
      </w:r>
    </w:p>
    <w:p w:rsidR="0063713F" w:rsidRPr="0063713F" w:rsidRDefault="0063713F" w:rsidP="0063713F">
      <w:pPr>
        <w:keepNext/>
        <w:keepLines/>
        <w:tabs>
          <w:tab w:val="left" w:pos="708"/>
        </w:tabs>
        <w:spacing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63713F">
        <w:rPr>
          <w:rFonts w:asciiTheme="minorHAnsi" w:hAnsiTheme="minorHAnsi" w:cstheme="minorHAnsi"/>
          <w:sz w:val="20"/>
          <w:szCs w:val="20"/>
        </w:rPr>
        <w:t>Na potrzeby postępowania o udzielenie zamówienia publicznego oświadczam</w:t>
      </w:r>
      <w:r w:rsidR="008D1EC6">
        <w:rPr>
          <w:rFonts w:asciiTheme="minorHAnsi" w:hAnsiTheme="minorHAnsi" w:cstheme="minorHAnsi"/>
          <w:sz w:val="20"/>
          <w:szCs w:val="20"/>
        </w:rPr>
        <w:t>(</w:t>
      </w:r>
      <w:r w:rsidRPr="0063713F">
        <w:rPr>
          <w:rFonts w:asciiTheme="minorHAnsi" w:hAnsiTheme="minorHAnsi" w:cstheme="minorHAnsi"/>
          <w:sz w:val="20"/>
          <w:szCs w:val="20"/>
        </w:rPr>
        <w:t>y</w:t>
      </w:r>
      <w:r w:rsidR="008D1EC6">
        <w:rPr>
          <w:rFonts w:asciiTheme="minorHAnsi" w:hAnsiTheme="minorHAnsi" w:cstheme="minorHAnsi"/>
          <w:sz w:val="20"/>
          <w:szCs w:val="20"/>
        </w:rPr>
        <w:t>)</w:t>
      </w:r>
      <w:r w:rsidRPr="0063713F">
        <w:rPr>
          <w:rFonts w:asciiTheme="minorHAnsi" w:hAnsiTheme="minorHAnsi" w:cstheme="minorHAnsi"/>
          <w:sz w:val="20"/>
          <w:szCs w:val="20"/>
        </w:rPr>
        <w:t>, że informacje zawarte w oświadczeniu, o którym mowa w art. 125 ust. 1 ustawy Pzp w zakresie podstaw wykluczenia z postępowania wskazanych przez Zamawiającego, o których mowa w:</w:t>
      </w:r>
    </w:p>
    <w:p w:rsidR="0063713F" w:rsidRPr="0063713F" w:rsidRDefault="00740746" w:rsidP="0063713F">
      <w:pPr>
        <w:keepNext/>
        <w:keepLines/>
        <w:numPr>
          <w:ilvl w:val="4"/>
          <w:numId w:val="1"/>
        </w:numPr>
        <w:spacing w:line="276" w:lineRule="auto"/>
        <w:ind w:left="56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hyperlink r:id="rId7" w:anchor="/document/17337528?unitId=art(108)ust(1)pkt(3)&amp;cm=DOCUMENT" w:history="1">
        <w:r w:rsidR="0063713F" w:rsidRPr="0063713F">
          <w:rPr>
            <w:rStyle w:val="Hipercze"/>
            <w:rFonts w:asciiTheme="minorHAnsi" w:hAnsiTheme="minorHAnsi" w:cstheme="minorHAnsi"/>
            <w:color w:val="000000"/>
            <w:sz w:val="20"/>
            <w:szCs w:val="20"/>
          </w:rPr>
          <w:t>art. 108 ust. 1 pkt 3</w:t>
        </w:r>
      </w:hyperlink>
      <w:r w:rsidR="0063713F" w:rsidRPr="0063713F">
        <w:rPr>
          <w:rFonts w:asciiTheme="minorHAnsi" w:hAnsiTheme="minorHAnsi" w:cstheme="minorHAnsi"/>
          <w:color w:val="000000"/>
          <w:sz w:val="20"/>
          <w:szCs w:val="20"/>
        </w:rPr>
        <w:t xml:space="preserve"> ustawy Pzp, dotyczących wydania prawomocnego wyroku sądu lub ostatecznej decyzji administracyjnej o zaleganiu z uiszczeniem podatków, opłat lub składek na ubezpieczenie społeczne lub zdrowotne</w:t>
      </w:r>
    </w:p>
    <w:p w:rsidR="0063713F" w:rsidRPr="0063713F" w:rsidRDefault="00740746" w:rsidP="0063713F">
      <w:pPr>
        <w:pStyle w:val="Akapitzlist"/>
        <w:keepNext/>
        <w:keepLines/>
        <w:numPr>
          <w:ilvl w:val="4"/>
          <w:numId w:val="1"/>
        </w:numPr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hyperlink r:id="rId8" w:anchor="/document/17337528?unitId=art(108)ust(1)pkt(4)&amp;cm=DOCUMENT" w:history="1">
        <w:r w:rsidR="0063713F" w:rsidRPr="0063713F">
          <w:rPr>
            <w:rStyle w:val="Hipercze"/>
            <w:rFonts w:asciiTheme="minorHAnsi" w:hAnsiTheme="minorHAnsi" w:cstheme="minorHAnsi"/>
            <w:color w:val="000000"/>
            <w:sz w:val="20"/>
            <w:szCs w:val="20"/>
          </w:rPr>
          <w:t>art. 108 ust. 1 pkt 4</w:t>
        </w:r>
      </w:hyperlink>
      <w:r w:rsidR="0063713F" w:rsidRPr="0063713F">
        <w:rPr>
          <w:rFonts w:asciiTheme="minorHAnsi" w:hAnsiTheme="minorHAnsi" w:cstheme="minorHAnsi"/>
          <w:color w:val="000000"/>
          <w:sz w:val="20"/>
          <w:szCs w:val="20"/>
        </w:rPr>
        <w:t xml:space="preserve"> ustawy Pzp, dotyczących orzeczenia zakazu ubiegania się o zamówienie publiczne tytułem środka zapobiegawczego,</w:t>
      </w:r>
    </w:p>
    <w:p w:rsidR="0063713F" w:rsidRPr="0063713F" w:rsidRDefault="00740746" w:rsidP="0063713F">
      <w:pPr>
        <w:pStyle w:val="Akapitzlist"/>
        <w:keepNext/>
        <w:keepLines/>
        <w:numPr>
          <w:ilvl w:val="4"/>
          <w:numId w:val="1"/>
        </w:numPr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hyperlink r:id="rId9" w:anchor="/document/17337528?unitId=art(108)ust(1)pkt(5)&amp;cm=DOCUMENT" w:history="1">
        <w:r w:rsidR="0063713F" w:rsidRPr="0063713F">
          <w:rPr>
            <w:rStyle w:val="Hipercze"/>
            <w:rFonts w:asciiTheme="minorHAnsi" w:hAnsiTheme="minorHAnsi" w:cstheme="minorHAnsi"/>
            <w:color w:val="000000"/>
            <w:sz w:val="20"/>
            <w:szCs w:val="20"/>
          </w:rPr>
          <w:t>art. 108 ust. 1 pkt 5</w:t>
        </w:r>
      </w:hyperlink>
      <w:r w:rsidR="0063713F" w:rsidRPr="0063713F">
        <w:rPr>
          <w:rFonts w:asciiTheme="minorHAnsi" w:hAnsiTheme="minorHAnsi" w:cstheme="minorHAnsi"/>
          <w:color w:val="000000"/>
          <w:sz w:val="20"/>
          <w:szCs w:val="20"/>
        </w:rPr>
        <w:t xml:space="preserve"> ustawy Pzp, dotyczących zawarcia z innymi Wykonawcami porozumienia mającego na celu zakłócenie konkurencji,</w:t>
      </w:r>
    </w:p>
    <w:p w:rsidR="0063713F" w:rsidRPr="0063713F" w:rsidRDefault="00740746" w:rsidP="0063713F">
      <w:pPr>
        <w:pStyle w:val="Akapitzlist"/>
        <w:keepNext/>
        <w:keepLines/>
        <w:numPr>
          <w:ilvl w:val="4"/>
          <w:numId w:val="1"/>
        </w:numPr>
        <w:shd w:val="clear" w:color="auto" w:fill="FFFFFF"/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hyperlink r:id="rId10" w:anchor="/document/17337528?unitId=art(108)ust(1)pkt(6)&amp;cm=DOCUMENT" w:history="1">
        <w:r w:rsidR="0063713F" w:rsidRPr="0063713F">
          <w:rPr>
            <w:rStyle w:val="Hipercze"/>
            <w:rFonts w:asciiTheme="minorHAnsi" w:hAnsiTheme="minorHAnsi" w:cstheme="minorHAnsi"/>
            <w:color w:val="000000"/>
            <w:sz w:val="20"/>
            <w:szCs w:val="20"/>
          </w:rPr>
          <w:t>art. 108 ust. 1 pkt 6</w:t>
        </w:r>
      </w:hyperlink>
      <w:r w:rsidR="0063713F" w:rsidRPr="0063713F">
        <w:rPr>
          <w:rFonts w:asciiTheme="minorHAnsi" w:hAnsiTheme="minorHAnsi" w:cstheme="minorHAnsi"/>
          <w:sz w:val="20"/>
          <w:szCs w:val="20"/>
        </w:rPr>
        <w:t xml:space="preserve"> ustawy Pzp, dotyczących zakłócenia konkurencji wynikającego z wcześniejszego zaangażowania Wykonawcy lub podmiotu, który należy z Wykonawcą do tej samej grupy kapitałowej, w przygotowanie postępowania o udzielenie zamówienia,</w:t>
      </w:r>
    </w:p>
    <w:p w:rsidR="0063713F" w:rsidRPr="0063713F" w:rsidRDefault="0063713F" w:rsidP="0063713F">
      <w:pPr>
        <w:pStyle w:val="Akapitzlist"/>
        <w:keepNext/>
        <w:keepLines/>
        <w:numPr>
          <w:ilvl w:val="4"/>
          <w:numId w:val="1"/>
        </w:numPr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63713F">
        <w:rPr>
          <w:rFonts w:asciiTheme="minorHAnsi" w:hAnsiTheme="minorHAnsi" w:cstheme="minorHAnsi"/>
          <w:bCs/>
          <w:iCs/>
          <w:sz w:val="20"/>
          <w:szCs w:val="20"/>
        </w:rPr>
        <w:t xml:space="preserve">art. 7 ust. 1 ustawy </w:t>
      </w:r>
      <w:r w:rsidRPr="0063713F">
        <w:rPr>
          <w:rFonts w:asciiTheme="minorHAnsi" w:hAnsiTheme="minorHAnsi" w:cstheme="minorHAnsi"/>
          <w:sz w:val="20"/>
          <w:szCs w:val="20"/>
        </w:rPr>
        <w:t>z dnia 13 kwietnia 2022 r. o szczególnych rozwiązaniach w zakresie przeciwdziałania wspieraniu agresji na Ukrainę oraz służących ochronie bezpieczeństwa narodowego (Dz. U. z 2024 r. poz. 507)</w:t>
      </w:r>
      <w:r w:rsidRPr="0063713F">
        <w:rPr>
          <w:rFonts w:asciiTheme="minorHAnsi" w:hAnsiTheme="minorHAnsi" w:cstheme="minorHAnsi"/>
          <w:bCs/>
          <w:sz w:val="20"/>
          <w:szCs w:val="20"/>
        </w:rPr>
        <w:t>,</w:t>
      </w:r>
    </w:p>
    <w:p w:rsidR="0063713F" w:rsidRDefault="0063713F" w:rsidP="0063713F">
      <w:pPr>
        <w:tabs>
          <w:tab w:val="left" w:pos="2605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63713F">
        <w:rPr>
          <w:rFonts w:asciiTheme="minorHAnsi" w:hAnsiTheme="minorHAnsi" w:cstheme="minorHAnsi"/>
          <w:b/>
          <w:bCs/>
          <w:sz w:val="20"/>
          <w:szCs w:val="20"/>
          <w:u w:val="single"/>
        </w:rPr>
        <w:t>są nadal aktualne.</w:t>
      </w:r>
    </w:p>
    <w:p w:rsidR="00B0687A" w:rsidRDefault="00B0687A" w:rsidP="00B0687A">
      <w:pPr>
        <w:autoSpaceDE w:val="0"/>
        <w:autoSpaceDN w:val="0"/>
        <w:adjustRightInd w:val="0"/>
        <w:spacing w:line="360" w:lineRule="auto"/>
        <w:jc w:val="both"/>
        <w:rPr>
          <w:sz w:val="20"/>
          <w:szCs w:val="16"/>
        </w:rPr>
      </w:pPr>
    </w:p>
    <w:p w:rsidR="00B0687A" w:rsidRPr="00B0687A" w:rsidRDefault="00B0687A" w:rsidP="00B0687A">
      <w:pPr>
        <w:autoSpaceDE w:val="0"/>
        <w:autoSpaceDN w:val="0"/>
        <w:adjustRightInd w:val="0"/>
        <w:spacing w:line="360" w:lineRule="auto"/>
        <w:jc w:val="both"/>
        <w:rPr>
          <w:sz w:val="20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3"/>
        <w:gridCol w:w="4549"/>
      </w:tblGrid>
      <w:tr w:rsidR="00B0687A" w:rsidTr="006863F6">
        <w:trPr>
          <w:trHeight w:val="80"/>
        </w:trPr>
        <w:tc>
          <w:tcPr>
            <w:tcW w:w="4606" w:type="dxa"/>
            <w:hideMark/>
          </w:tcPr>
          <w:p w:rsidR="00B0687A" w:rsidRDefault="00B0687A" w:rsidP="006863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</w:t>
            </w:r>
          </w:p>
          <w:p w:rsidR="00B0687A" w:rsidRDefault="00B0687A" w:rsidP="006863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606" w:type="dxa"/>
            <w:hideMark/>
          </w:tcPr>
          <w:p w:rsidR="00B0687A" w:rsidRDefault="00B0687A" w:rsidP="006863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</w:t>
            </w:r>
          </w:p>
          <w:p w:rsidR="00B0687A" w:rsidRDefault="00B0687A" w:rsidP="006863F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bookmarkStart w:id="1" w:name="_Hlk196390477"/>
            <w:r>
              <w:rPr>
                <w:sz w:val="16"/>
                <w:szCs w:val="16"/>
              </w:rPr>
              <w:t>Podpis(y) osoby(osób) upoważnionej(</w:t>
            </w:r>
            <w:proofErr w:type="spellStart"/>
            <w:r>
              <w:rPr>
                <w:sz w:val="16"/>
                <w:szCs w:val="16"/>
              </w:rPr>
              <w:t>ych</w:t>
            </w:r>
            <w:proofErr w:type="spellEnd"/>
            <w:r>
              <w:rPr>
                <w:sz w:val="16"/>
                <w:szCs w:val="16"/>
              </w:rPr>
              <w:t xml:space="preserve">) do podpisania niniejszego oświadczenia w imieniu Podmiotu </w:t>
            </w:r>
            <w:r>
              <w:rPr>
                <w:sz w:val="16"/>
                <w:szCs w:val="16"/>
              </w:rPr>
              <w:br/>
            </w:r>
            <w:r>
              <w:rPr>
                <w:iCs/>
                <w:sz w:val="16"/>
                <w:szCs w:val="16"/>
              </w:rPr>
              <w:t>na zasoby, którego powołuje się Wykonawca.</w:t>
            </w:r>
          </w:p>
          <w:p w:rsidR="00B0687A" w:rsidRDefault="00B0687A" w:rsidP="006863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Oświadczenie w postaci elektronicznej winno być podpisane kwalifikowanym podpisem elektronicznym lub podpisem zaufanym lub podpisem osobistym</w:t>
            </w:r>
            <w:bookmarkEnd w:id="1"/>
          </w:p>
        </w:tc>
      </w:tr>
      <w:tr w:rsidR="00B0687A" w:rsidTr="006863F6">
        <w:trPr>
          <w:trHeight w:val="529"/>
        </w:trPr>
        <w:tc>
          <w:tcPr>
            <w:tcW w:w="4606" w:type="dxa"/>
          </w:tcPr>
          <w:p w:rsidR="00B0687A" w:rsidRDefault="00B0687A" w:rsidP="006863F6">
            <w:pPr>
              <w:rPr>
                <w:sz w:val="16"/>
                <w:szCs w:val="16"/>
              </w:rPr>
            </w:pPr>
          </w:p>
        </w:tc>
        <w:tc>
          <w:tcPr>
            <w:tcW w:w="4606" w:type="dxa"/>
          </w:tcPr>
          <w:p w:rsidR="00B0687A" w:rsidRDefault="00B0687A" w:rsidP="006863F6">
            <w:pPr>
              <w:jc w:val="center"/>
              <w:rPr>
                <w:sz w:val="16"/>
                <w:szCs w:val="16"/>
              </w:rPr>
            </w:pPr>
          </w:p>
        </w:tc>
      </w:tr>
    </w:tbl>
    <w:p w:rsidR="0063713F" w:rsidRPr="00B71170" w:rsidRDefault="0063713F" w:rsidP="00B0687A">
      <w:pPr>
        <w:tabs>
          <w:tab w:val="left" w:pos="260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63713F" w:rsidRPr="00B7117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13F" w:rsidRDefault="0063713F" w:rsidP="0063713F">
      <w:r>
        <w:separator/>
      </w:r>
    </w:p>
  </w:endnote>
  <w:endnote w:type="continuationSeparator" w:id="0">
    <w:p w:rsidR="0063713F" w:rsidRDefault="0063713F" w:rsidP="0063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13F" w:rsidRDefault="0063713F" w:rsidP="0063713F">
      <w:r>
        <w:separator/>
      </w:r>
    </w:p>
  </w:footnote>
  <w:footnote w:type="continuationSeparator" w:id="0">
    <w:p w:rsidR="0063713F" w:rsidRDefault="0063713F" w:rsidP="0063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3F" w:rsidRPr="0063713F" w:rsidRDefault="0063713F" w:rsidP="0063713F">
    <w:pPr>
      <w:rPr>
        <w:rFonts w:cs="Calibri"/>
        <w:sz w:val="20"/>
        <w:szCs w:val="20"/>
      </w:rPr>
    </w:pPr>
    <w:r w:rsidRPr="0063713F">
      <w:rPr>
        <w:rFonts w:cs="Calibri"/>
        <w:sz w:val="20"/>
        <w:szCs w:val="20"/>
      </w:rPr>
      <w:t>Znak sprawy:</w:t>
    </w:r>
    <w:r w:rsidRPr="0063713F">
      <w:rPr>
        <w:rFonts w:cs="Calibri"/>
        <w:b/>
        <w:sz w:val="20"/>
        <w:szCs w:val="20"/>
      </w:rPr>
      <w:t xml:space="preserve"> MZŻ.262.</w:t>
    </w:r>
    <w:r w:rsidR="00476E32">
      <w:rPr>
        <w:rFonts w:cs="Calibri"/>
        <w:b/>
        <w:sz w:val="20"/>
        <w:szCs w:val="20"/>
      </w:rPr>
      <w:t>3</w:t>
    </w:r>
    <w:r w:rsidRPr="0063713F">
      <w:rPr>
        <w:rFonts w:cs="Calibri"/>
        <w:b/>
        <w:sz w:val="20"/>
        <w:szCs w:val="20"/>
      </w:rPr>
      <w:t>.202</w:t>
    </w:r>
    <w:r w:rsidR="00476E32">
      <w:rPr>
        <w:rFonts w:cs="Calibri"/>
        <w:b/>
        <w:sz w:val="20"/>
        <w:szCs w:val="20"/>
      </w:rPr>
      <w:t>6</w:t>
    </w:r>
    <w:r w:rsidRPr="0063713F">
      <w:rPr>
        <w:rFonts w:cs="Calibri"/>
        <w:b/>
        <w:sz w:val="20"/>
        <w:szCs w:val="20"/>
      </w:rPr>
      <w:t>.</w:t>
    </w:r>
    <w:r w:rsidR="000A529C">
      <w:rPr>
        <w:rFonts w:cs="Calibri"/>
        <w:b/>
        <w:sz w:val="20"/>
        <w:szCs w:val="20"/>
      </w:rPr>
      <w:t>Ż</w:t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  <w:t xml:space="preserve">Załącznik nr </w:t>
    </w:r>
    <w:r>
      <w:rPr>
        <w:rFonts w:cs="Calibri"/>
        <w:b/>
        <w:sz w:val="20"/>
        <w:szCs w:val="20"/>
      </w:rPr>
      <w:t>7</w:t>
    </w:r>
    <w:r w:rsidR="00B71170">
      <w:rPr>
        <w:rFonts w:cs="Calibri"/>
        <w:b/>
        <w:sz w:val="20"/>
        <w:szCs w:val="20"/>
      </w:rPr>
      <w:t>a</w:t>
    </w:r>
    <w:r>
      <w:rPr>
        <w:rFonts w:cs="Calibri"/>
        <w:b/>
        <w:sz w:val="20"/>
        <w:szCs w:val="20"/>
      </w:rPr>
      <w:t xml:space="preserve"> </w:t>
    </w:r>
    <w:r w:rsidRPr="0063713F">
      <w:rPr>
        <w:rFonts w:cs="Calibri"/>
        <w:sz w:val="20"/>
        <w:szCs w:val="20"/>
      </w:rPr>
      <w:t>do SWZ</w:t>
    </w:r>
    <w:r w:rsidR="00B71170">
      <w:rPr>
        <w:rFonts w:cs="Calibri"/>
        <w:sz w:val="20"/>
        <w:szCs w:val="20"/>
      </w:rPr>
      <w:t xml:space="preserve"> </w:t>
    </w:r>
  </w:p>
  <w:p w:rsidR="0063713F" w:rsidRDefault="00041F6F">
    <w:pPr>
      <w:pStyle w:val="Nagwek"/>
    </w:pPr>
    <w:r>
      <w:rPr>
        <w:rFonts w:cs="Calibr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F3A5BC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9A4533"/>
    <w:multiLevelType w:val="multilevel"/>
    <w:tmpl w:val="6A48BE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3F"/>
    <w:rsid w:val="00041F6F"/>
    <w:rsid w:val="000A529C"/>
    <w:rsid w:val="0014572D"/>
    <w:rsid w:val="001E5787"/>
    <w:rsid w:val="00316117"/>
    <w:rsid w:val="00476E32"/>
    <w:rsid w:val="0063713F"/>
    <w:rsid w:val="00740746"/>
    <w:rsid w:val="008D1EC6"/>
    <w:rsid w:val="00940C88"/>
    <w:rsid w:val="00B0687A"/>
    <w:rsid w:val="00B71170"/>
    <w:rsid w:val="00B805B6"/>
    <w:rsid w:val="00BD4825"/>
    <w:rsid w:val="00BE7AEA"/>
    <w:rsid w:val="00E5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C6F8"/>
  <w15:chartTrackingRefBased/>
  <w15:docId w15:val="{34A40529-8C41-4732-8E05-E4038708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13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3713F"/>
    <w:rPr>
      <w:color w:val="0000FF"/>
      <w:u w:val="single"/>
    </w:rPr>
  </w:style>
  <w:style w:type="paragraph" w:styleId="Akapitzlist">
    <w:name w:val="List Paragraph"/>
    <w:aliases w:val="Wyliczanie,Bullet Number,List Paragraph1,List Paragraph2,ISCG Numerowanie,lp11,List Paragraph11,Bullet 1,Use Case List Paragraph,Body MS Bullet,Podsis rysunku,CW_Lista,Akapit z listą4"/>
    <w:basedOn w:val="Normalny"/>
    <w:uiPriority w:val="34"/>
    <w:qFormat/>
    <w:rsid w:val="0063713F"/>
    <w:pPr>
      <w:ind w:left="708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637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713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7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13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Marcin Jaras</cp:lastModifiedBy>
  <cp:revision>15</cp:revision>
  <dcterms:created xsi:type="dcterms:W3CDTF">2025-04-24T10:21:00Z</dcterms:created>
  <dcterms:modified xsi:type="dcterms:W3CDTF">2026-01-30T11:07:00Z</dcterms:modified>
</cp:coreProperties>
</file>